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2C51BE" w:rsidRDefault="00AC5C9E" w:rsidP="00AC5C9E">
      <w:pPr>
        <w:jc w:val="center"/>
        <w:rPr>
          <w:sz w:val="32"/>
          <w:szCs w:val="40"/>
        </w:rPr>
      </w:pPr>
      <w:r w:rsidRPr="002C51BE">
        <w:rPr>
          <w:sz w:val="32"/>
          <w:szCs w:val="40"/>
        </w:rPr>
        <w:t>VY_34_INOVACE_</w:t>
      </w:r>
      <w:r w:rsidR="002C51BE" w:rsidRPr="002C51BE">
        <w:rPr>
          <w:sz w:val="32"/>
          <w:szCs w:val="40"/>
        </w:rPr>
        <w:t>48</w:t>
      </w:r>
      <w:r w:rsidRPr="002C51BE">
        <w:rPr>
          <w:sz w:val="32"/>
          <w:szCs w:val="40"/>
        </w:rPr>
        <w:t>_</w:t>
      </w:r>
      <w:r w:rsidRPr="002C51BE">
        <w:rPr>
          <w:sz w:val="18"/>
        </w:rPr>
        <w:t xml:space="preserve"> </w:t>
      </w:r>
      <w:r w:rsidR="002C51BE" w:rsidRPr="002C51BE">
        <w:rPr>
          <w:sz w:val="32"/>
          <w:szCs w:val="40"/>
        </w:rPr>
        <w:t>Média a zásady pro zálohování dat</w:t>
      </w:r>
      <w:r w:rsidR="00310EC2" w:rsidRPr="002C51BE">
        <w:rPr>
          <w:sz w:val="32"/>
          <w:szCs w:val="40"/>
        </w:rPr>
        <w:t>-výklad</w:t>
      </w:r>
    </w:p>
    <w:p w:rsidR="00310EC2" w:rsidRPr="00ED53FD" w:rsidRDefault="002C51BE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2C51BE">
        <w:rPr>
          <w:rFonts w:asciiTheme="minorHAnsi" w:hAnsiTheme="minorHAnsi" w:cs="Arial"/>
          <w:bCs w:val="0"/>
          <w:color w:val="000000"/>
          <w:sz w:val="32"/>
          <w:szCs w:val="32"/>
        </w:rPr>
        <w:t>Archivace dat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Archivace dat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Proces, který slouží k dlouhodobému uchování dat</w:t>
      </w:r>
    </w:p>
    <w:p w:rsidR="00CE0B6A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Data jsou obvykle vhodně zabalena v archivu </w:t>
      </w:r>
    </w:p>
    <w:p w:rsidR="002C51BE" w:rsidRP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2C51BE" w:rsidRPr="002C51BE" w:rsidRDefault="002C51BE" w:rsidP="002C51B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2C51BE">
        <w:rPr>
          <w:rFonts w:asciiTheme="minorHAnsi" w:hAnsiTheme="minorHAnsi" w:cs="Arial"/>
          <w:bCs w:val="0"/>
          <w:color w:val="000000"/>
          <w:sz w:val="28"/>
          <w:szCs w:val="32"/>
        </w:rPr>
        <w:t>Média pro ukládání dat</w:t>
      </w:r>
    </w:p>
    <w:p w:rsidR="00CE0B6A" w:rsidRPr="002C51BE" w:rsidRDefault="00A72642" w:rsidP="002C51B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Magnetická páska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Populární médium pro zálohování a archivaci dat</w:t>
      </w:r>
    </w:p>
    <w:p w:rsidR="002C51BE" w:rsidRP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u w:val="single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4307840</wp:posOffset>
            </wp:positionH>
            <wp:positionV relativeFrom="paragraph">
              <wp:posOffset>32385</wp:posOffset>
            </wp:positionV>
            <wp:extent cx="1777365" cy="1339215"/>
            <wp:effectExtent l="19050" t="0" r="0" b="0"/>
            <wp:wrapTight wrapText="bothSides">
              <wp:wrapPolygon edited="0">
                <wp:start x="-232" y="0"/>
                <wp:lineTo x="-232" y="21201"/>
                <wp:lineTo x="21531" y="21201"/>
                <wp:lineTo x="21531" y="0"/>
                <wp:lineTo x="-232" y="0"/>
              </wp:wrapPolygon>
            </wp:wrapTight>
            <wp:docPr id="4" name="obrázek 2" descr="Soubor:Hdd od srod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Soubor:Hdd od srodk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33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Nevýhoda</w:t>
      </w:r>
    </w:p>
    <w:p w:rsidR="00CE0B6A" w:rsidRPr="002C51BE" w:rsidRDefault="00A72642" w:rsidP="002C51BE">
      <w:pPr>
        <w:pStyle w:val="Bezmezer"/>
        <w:numPr>
          <w:ilvl w:val="1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Vysoká pořizovací cena páskové jednotky</w:t>
      </w:r>
    </w:p>
    <w:p w:rsidR="002C51BE" w:rsidRP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Výhoda</w:t>
      </w: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2C51BE" w:rsidRDefault="002C51BE" w:rsidP="002C51BE">
      <w:pPr>
        <w:pStyle w:val="Bezmezer"/>
        <w:numPr>
          <w:ilvl w:val="1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Nízká cena médií</w:t>
      </w:r>
    </w:p>
    <w:p w:rsidR="002C51BE" w:rsidRPr="002C51BE" w:rsidRDefault="002C51BE" w:rsidP="002C51BE">
      <w:pPr>
        <w:pStyle w:val="Bezmezer"/>
        <w:ind w:left="144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E0B6A" w:rsidRPr="002C51BE" w:rsidRDefault="002C51BE" w:rsidP="002C51B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P</w:t>
      </w:r>
      <w:r w:rsidR="00A72642"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evný disk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Poměr kapacita/cena disku se čím dál více zlepšuje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Pro zálohování se často využívají externí disky </w:t>
      </w:r>
    </w:p>
    <w:p w:rsidR="002C51BE" w:rsidRP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Výhoda disku </w:t>
      </w:r>
    </w:p>
    <w:p w:rsidR="00CE0B6A" w:rsidRPr="002C51BE" w:rsidRDefault="00A72642" w:rsidP="002C51BE">
      <w:pPr>
        <w:pStyle w:val="Bezmezer"/>
        <w:numPr>
          <w:ilvl w:val="1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Nízká přístupová doba </w:t>
      </w:r>
    </w:p>
    <w:p w:rsid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E0B6A" w:rsidRPr="002C51BE" w:rsidRDefault="00A72642" w:rsidP="002C51B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NAS </w:t>
      </w:r>
    </w:p>
    <w:p w:rsidR="00CE0B6A" w:rsidRPr="002C51BE" w:rsidRDefault="002C51BE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3275965</wp:posOffset>
            </wp:positionH>
            <wp:positionV relativeFrom="paragraph">
              <wp:posOffset>48260</wp:posOffset>
            </wp:positionV>
            <wp:extent cx="2936240" cy="2275205"/>
            <wp:effectExtent l="19050" t="0" r="0" b="0"/>
            <wp:wrapTight wrapText="bothSides">
              <wp:wrapPolygon edited="0">
                <wp:start x="-140" y="0"/>
                <wp:lineTo x="-140" y="21341"/>
                <wp:lineTo x="21581" y="21341"/>
                <wp:lineTo x="21581" y="0"/>
                <wp:lineTo x="-140" y="0"/>
              </wp:wrapPolygon>
            </wp:wrapTight>
            <wp:docPr id="2" name="obrázek 1" descr="Soubor:Kaseta magnetofonowa ubt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Soubor:Kaseta magnetofonowa ubt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0" cy="227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2642" w:rsidRPr="002C51BE">
        <w:rPr>
          <w:rFonts w:ascii="Calibri" w:eastAsiaTheme="majorEastAsia" w:hAnsi="Calibri" w:cs="Arial"/>
          <w:color w:val="000000"/>
          <w:sz w:val="24"/>
          <w:szCs w:val="24"/>
        </w:rPr>
        <w:t>Pevný disk nebo pole pevných disků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Připojen k lokální síti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Může se jednat o server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Úloha je skladování dat </w:t>
      </w:r>
    </w:p>
    <w:p w:rsid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E0B6A" w:rsidRPr="002C51BE" w:rsidRDefault="00A72642" w:rsidP="002C51B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Optický disk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CD</w:t>
      </w:r>
      <w:r w:rsidR="002C51BE" w:rsidRPr="002C51BE">
        <w:rPr>
          <w:noProof/>
          <w:lang w:eastAsia="cs-CZ"/>
        </w:rPr>
        <w:t xml:space="preserve">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DVD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HD-DVD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Blu-ray disk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Magnetooptický disk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Minidisk </w:t>
      </w:r>
    </w:p>
    <w:p w:rsid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E0B6A" w:rsidRPr="002C51BE" w:rsidRDefault="00A72642" w:rsidP="002C51B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Disketa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Dnes již prakticky „muzejní záležitost“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Používána v devadesátých letech minulého století. </w:t>
      </w:r>
    </w:p>
    <w:p w:rsid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E0B6A" w:rsidRPr="002C51BE" w:rsidRDefault="00A72642" w:rsidP="002C51BE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  <w:u w:val="single"/>
        </w:rPr>
        <w:lastRenderedPageBreak/>
        <w:t xml:space="preserve">Ostatní paměťová media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Například USB flash disky  </w:t>
      </w:r>
    </w:p>
    <w:p w:rsidR="00CE0B6A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Různé druhy paměťových karet </w:t>
      </w:r>
    </w:p>
    <w:p w:rsidR="002C51BE" w:rsidRPr="002C51BE" w:rsidRDefault="002C51BE" w:rsidP="002C51B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2C51BE" w:rsidRPr="002C51BE" w:rsidRDefault="002C51BE" w:rsidP="002C51B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2C51BE">
        <w:rPr>
          <w:rFonts w:asciiTheme="minorHAnsi" w:hAnsiTheme="minorHAnsi" w:cs="Arial"/>
          <w:bCs w:val="0"/>
          <w:color w:val="000000"/>
          <w:sz w:val="28"/>
          <w:szCs w:val="32"/>
        </w:rPr>
        <w:t>Zásady zálohování dat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Postupy zálohování volíme v závislosti na konkrétní situaci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Kontrola záloh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Popisujeme zálohy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Z instalačních médií by měla být pořízena alespoň jedna kopie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Zásady zálohování dat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Ukládání záloh na fyzicky různá místa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 xml:space="preserve">Zajištění důvěrnosti dat 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Volba správnéhomédia (CD, DVD, Flash)</w:t>
      </w:r>
    </w:p>
    <w:p w:rsidR="00CE0B6A" w:rsidRPr="002C51BE" w:rsidRDefault="00A72642" w:rsidP="002C51BE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2C51BE">
        <w:rPr>
          <w:rFonts w:ascii="Calibri" w:eastAsiaTheme="majorEastAsia" w:hAnsi="Calibri" w:cs="Arial"/>
          <w:color w:val="000000"/>
          <w:sz w:val="24"/>
          <w:szCs w:val="24"/>
        </w:rPr>
        <w:t>Zálohujeme jen důležitá a protříděná data, popřípadě celý operační systém</w:t>
      </w:r>
    </w:p>
    <w:p w:rsidR="00A72642" w:rsidRDefault="002C51BE" w:rsidP="008203F6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118715</wp:posOffset>
            </wp:positionH>
            <wp:positionV relativeFrom="paragraph">
              <wp:posOffset>584599</wp:posOffset>
            </wp:positionV>
            <wp:extent cx="5775695" cy="2137144"/>
            <wp:effectExtent l="19050" t="0" r="0" b="0"/>
            <wp:wrapNone/>
            <wp:docPr id="6" name="obrázek 3" descr="Soubor:Geil David 1GB A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Soubor:Geil David 1GB A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95" cy="2137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2642" w:rsidRPr="002C51BE">
        <w:rPr>
          <w:rFonts w:ascii="Calibri" w:eastAsiaTheme="majorEastAsia" w:hAnsi="Calibri" w:cs="Arial"/>
          <w:color w:val="000000"/>
          <w:sz w:val="24"/>
          <w:szCs w:val="24"/>
        </w:rPr>
        <w:t>Využíváme automatického zálohování, pomůže předejít lidském</w:t>
      </w:r>
      <w:r w:rsidR="00A72642" w:rsidRPr="008203F6">
        <w:rPr>
          <w:rFonts w:ascii="Calibri" w:eastAsiaTheme="majorEastAsia" w:hAnsi="Calibri" w:cs="Arial"/>
          <w:color w:val="000000"/>
          <w:sz w:val="24"/>
          <w:szCs w:val="24"/>
        </w:rPr>
        <w:t>u selhání</w:t>
      </w: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>
      <w:p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br w:type="page"/>
      </w: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203F6" w:rsidRDefault="008203F6" w:rsidP="008203F6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8203F6" w:rsidRDefault="00405329" w:rsidP="008203F6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8203F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http://cs.wikipedia.org/wiki/Soubor:Kaseta_magnetofonowa_ubt.jpeg</w:t>
        </w:r>
      </w:hyperlink>
      <w:r w:rsidRPr="008203F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8203F6" w:rsidRDefault="00405329" w:rsidP="008203F6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8203F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http://cs.wikipedia.org/wiki/Z%C3%A1lohov%C3%A1n%C3%AD_dat</w:t>
        </w:r>
      </w:hyperlink>
      <w:r w:rsidRPr="008203F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8203F6" w:rsidRDefault="00405329" w:rsidP="008203F6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8203F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http://cs.wikipedia.org/wiki/Soubor:Hdd_od_srodka.jpg</w:t>
        </w:r>
      </w:hyperlink>
      <w:r w:rsidRPr="008203F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8203F6" w:rsidRDefault="00405329" w:rsidP="008203F6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4" w:history="1">
        <w:r w:rsidRPr="008203F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http://cs.wikipedia.org/wiki/Soubor:Netgear_ReadyNAS_NV%2B.jpg</w:t>
        </w:r>
      </w:hyperlink>
      <w:r w:rsidRPr="008203F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8203F6" w:rsidRDefault="00405329" w:rsidP="008203F6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5" w:history="1">
        <w:r w:rsidRPr="008203F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16" w:history="1">
        <w:r w:rsidRPr="008203F6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cs.wikipedia.org/wiki/S</w:t>
        </w:r>
        <w:r w:rsidRPr="008203F6">
          <w:rPr>
            <w:rStyle w:val="Hypertextovodkaz"/>
            <w:rFonts w:ascii="Calibri" w:eastAsiaTheme="majorEastAsia" w:hAnsi="Calibri" w:cs="Arial"/>
            <w:sz w:val="24"/>
            <w:szCs w:val="24"/>
          </w:rPr>
          <w:t>oubor:Geil_David_1GB_AB.jpg</w:t>
        </w:r>
      </w:hyperlink>
      <w:r w:rsidRPr="008203F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8203F6" w:rsidRDefault="00405329" w:rsidP="008203F6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8203F6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8203F6" w:rsidRPr="008203F6" w:rsidRDefault="008203F6" w:rsidP="008203F6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8203F6" w:rsidRPr="008203F6" w:rsidSect="00F06881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329" w:rsidRDefault="00405329" w:rsidP="00E228E4">
      <w:pPr>
        <w:spacing w:after="0" w:line="240" w:lineRule="auto"/>
      </w:pPr>
      <w:r>
        <w:separator/>
      </w:r>
    </w:p>
  </w:endnote>
  <w:endnote w:type="continuationSeparator" w:id="0">
    <w:p w:rsidR="00405329" w:rsidRDefault="00405329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329" w:rsidRDefault="00405329" w:rsidP="00E228E4">
      <w:pPr>
        <w:spacing w:after="0" w:line="240" w:lineRule="auto"/>
      </w:pPr>
      <w:r>
        <w:separator/>
      </w:r>
    </w:p>
  </w:footnote>
  <w:footnote w:type="continuationSeparator" w:id="0">
    <w:p w:rsidR="00405329" w:rsidRDefault="00405329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6EB86B60"/>
    <w:multiLevelType w:val="hybridMultilevel"/>
    <w:tmpl w:val="090E9B54"/>
    <w:lvl w:ilvl="0" w:tplc="6D163F2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4A56E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18CBD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4E4A5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FA216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089E7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60CF3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10146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362EA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12"/>
  </w:num>
  <w:num w:numId="6">
    <w:abstractNumId w:val="1"/>
  </w:num>
  <w:num w:numId="7">
    <w:abstractNumId w:val="15"/>
  </w:num>
  <w:num w:numId="8">
    <w:abstractNumId w:val="13"/>
  </w:num>
  <w:num w:numId="9">
    <w:abstractNumId w:val="2"/>
  </w:num>
  <w:num w:numId="10">
    <w:abstractNumId w:val="11"/>
  </w:num>
  <w:num w:numId="11">
    <w:abstractNumId w:val="6"/>
  </w:num>
  <w:num w:numId="12">
    <w:abstractNumId w:val="10"/>
  </w:num>
  <w:num w:numId="13">
    <w:abstractNumId w:val="0"/>
  </w:num>
  <w:num w:numId="14">
    <w:abstractNumId w:val="9"/>
  </w:num>
  <w:num w:numId="15">
    <w:abstractNumId w:val="3"/>
  </w:num>
  <w:num w:numId="16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C1181"/>
    <w:rsid w:val="002C51BE"/>
    <w:rsid w:val="00310EC2"/>
    <w:rsid w:val="00341A28"/>
    <w:rsid w:val="003A30D2"/>
    <w:rsid w:val="003B62F2"/>
    <w:rsid w:val="003F1A73"/>
    <w:rsid w:val="00405329"/>
    <w:rsid w:val="00437D95"/>
    <w:rsid w:val="004E2300"/>
    <w:rsid w:val="0063041B"/>
    <w:rsid w:val="00646D52"/>
    <w:rsid w:val="007E2AA0"/>
    <w:rsid w:val="007F1443"/>
    <w:rsid w:val="00811EB7"/>
    <w:rsid w:val="008203F6"/>
    <w:rsid w:val="009D501C"/>
    <w:rsid w:val="009E69BC"/>
    <w:rsid w:val="00A60A2D"/>
    <w:rsid w:val="00A72642"/>
    <w:rsid w:val="00AA5C8D"/>
    <w:rsid w:val="00AC5C9E"/>
    <w:rsid w:val="00CE0B6A"/>
    <w:rsid w:val="00CE58C3"/>
    <w:rsid w:val="00DE2C20"/>
    <w:rsid w:val="00E228E4"/>
    <w:rsid w:val="00E511CA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3960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13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86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602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048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Soubor:Hdd_od_srodka.jp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Z%C3%A1lohov%C3%A1n%C3%AD_da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Soubor:Geil_David_1GB_AB.jp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Soubor:Kaseta_magnetofonowa_ubt.jp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ubor:Geil_David_1GB_AB.jpg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cs.wikipedia.org/wiki/Soubor:Netgear_ReadyNAS_NV+.jp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3AD1B-C256-4B5E-9D80-5A4946A9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2012-09-07T09:12:00Z</dcterms:created>
  <dcterms:modified xsi:type="dcterms:W3CDTF">2012-11-26T15:55:00Z</dcterms:modified>
</cp:coreProperties>
</file>